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07D47" w14:textId="3C810BE6" w:rsidR="000D785C" w:rsidRPr="00CA361B" w:rsidRDefault="00CA361B" w:rsidP="00CA361B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CA361B">
        <w:rPr>
          <w:rFonts w:ascii="黑体" w:eastAsia="黑体" w:hAnsi="黑体" w:hint="eastAsia"/>
          <w:b/>
          <w:bCs/>
          <w:sz w:val="32"/>
          <w:szCs w:val="32"/>
        </w:rPr>
        <w:t>2024年7月4日检查-问题汇总</w:t>
      </w:r>
      <w:r w:rsidR="00A15AD3">
        <w:rPr>
          <w:rFonts w:ascii="黑体" w:eastAsia="黑体" w:hAnsi="黑体" w:hint="eastAsia"/>
          <w:b/>
          <w:bCs/>
          <w:sz w:val="32"/>
          <w:szCs w:val="32"/>
        </w:rPr>
        <w:t>（学院人员记录）</w:t>
      </w:r>
    </w:p>
    <w:p w14:paraId="48392A11" w14:textId="77777777" w:rsidR="00CA361B" w:rsidRDefault="00CA361B"/>
    <w:p w14:paraId="34D172D8" w14:textId="205E79D6" w:rsidR="00CA361B" w:rsidRPr="00A15AD3" w:rsidRDefault="00CA361B" w:rsidP="00CA361B">
      <w:pPr>
        <w:spacing w:line="380" w:lineRule="exact"/>
        <w:rPr>
          <w:rFonts w:ascii="仿宋" w:eastAsia="仿宋" w:hAnsi="仿宋"/>
          <w:sz w:val="24"/>
          <w:szCs w:val="24"/>
          <w:highlight w:val="yellow"/>
        </w:rPr>
      </w:pPr>
      <w:r w:rsidRPr="00A15AD3">
        <w:rPr>
          <w:rFonts w:ascii="仿宋" w:eastAsia="仿宋" w:hAnsi="仿宋"/>
          <w:sz w:val="24"/>
          <w:szCs w:val="24"/>
          <w:highlight w:val="yellow"/>
        </w:rPr>
        <w:t>1.研究生和本科生的所有材料，都需要电子版和纸质版（专家喜好不一致），材料检查范围已确定在2021年1月~2023年10月。</w:t>
      </w:r>
    </w:p>
    <w:p w14:paraId="622F93B2" w14:textId="77777777" w:rsidR="00CA361B" w:rsidRPr="00A15AD3" w:rsidRDefault="00CA361B" w:rsidP="00CA361B">
      <w:pPr>
        <w:spacing w:line="380" w:lineRule="exact"/>
        <w:rPr>
          <w:rFonts w:ascii="仿宋" w:eastAsia="仿宋" w:hAnsi="仿宋"/>
          <w:sz w:val="24"/>
          <w:szCs w:val="24"/>
          <w:highlight w:val="yellow"/>
        </w:rPr>
      </w:pPr>
      <w:r w:rsidRPr="00A15AD3">
        <w:rPr>
          <w:rFonts w:ascii="仿宋" w:eastAsia="仿宋" w:hAnsi="仿宋"/>
          <w:sz w:val="24"/>
          <w:szCs w:val="24"/>
          <w:highlight w:val="yellow"/>
        </w:rPr>
        <w:t>2.研究生材料，每个人一叠，按照评分表里面的顺序排好，贴标签分开，便于翻阅。最上面加一份材料清单。</w:t>
      </w:r>
    </w:p>
    <w:p w14:paraId="5641FB97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A15AD3">
        <w:rPr>
          <w:rFonts w:ascii="仿宋" w:eastAsia="仿宋" w:hAnsi="仿宋"/>
          <w:sz w:val="24"/>
          <w:szCs w:val="24"/>
          <w:highlight w:val="yellow"/>
        </w:rPr>
        <w:t>3.研究生材料，研究生培养系统中涉及到培养过程的所有材料都需要打印纸质版，</w:t>
      </w:r>
      <w:proofErr w:type="gramStart"/>
      <w:r w:rsidRPr="00A15AD3">
        <w:rPr>
          <w:rFonts w:ascii="仿宋" w:eastAsia="仿宋" w:hAnsi="仿宋"/>
          <w:sz w:val="24"/>
          <w:szCs w:val="24"/>
          <w:highlight w:val="yellow"/>
        </w:rPr>
        <w:t>另存电子版</w:t>
      </w:r>
      <w:proofErr w:type="gramEnd"/>
      <w:r w:rsidRPr="00A15AD3">
        <w:rPr>
          <w:rFonts w:ascii="仿宋" w:eastAsia="仿宋" w:hAnsi="仿宋"/>
          <w:sz w:val="24"/>
          <w:szCs w:val="24"/>
          <w:highlight w:val="yellow"/>
        </w:rPr>
        <w:t>。</w:t>
      </w:r>
    </w:p>
    <w:p w14:paraId="3C5DA739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4.本科生的材料，全英班和中文留学生的材料分开（学院可统一作要求，比如某某教研室的全英和中文留学生分为两个大文件夹，每个文件夹下面再细分为大纲、课件、考试材料等等）。</w:t>
      </w:r>
    </w:p>
    <w:p w14:paraId="6FE5079A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5.中文留学生由于是散在跟班，所以应该准备</w:t>
      </w:r>
      <w:proofErr w:type="gramStart"/>
      <w:r w:rsidRPr="00CA361B">
        <w:rPr>
          <w:rFonts w:ascii="仿宋" w:eastAsia="仿宋" w:hAnsi="仿宋"/>
          <w:sz w:val="24"/>
          <w:szCs w:val="24"/>
        </w:rPr>
        <w:t>完所在</w:t>
      </w:r>
      <w:proofErr w:type="gramEnd"/>
      <w:r w:rsidRPr="00CA361B">
        <w:rPr>
          <w:rFonts w:ascii="仿宋" w:eastAsia="仿宋" w:hAnsi="仿宋"/>
          <w:sz w:val="24"/>
          <w:szCs w:val="24"/>
        </w:rPr>
        <w:t>班级的所有材料，还是仅仅准备到中文留学生个人的材料，还需要学院统一决定，督导专家认为可以仅准备到个人的（</w:t>
      </w:r>
      <w:proofErr w:type="gramStart"/>
      <w:r w:rsidRPr="00CA361B">
        <w:rPr>
          <w:rFonts w:ascii="仿宋" w:eastAsia="仿宋" w:hAnsi="仿宋"/>
          <w:sz w:val="24"/>
          <w:szCs w:val="24"/>
        </w:rPr>
        <w:t>举病生</w:t>
      </w:r>
      <w:proofErr w:type="gramEnd"/>
      <w:r w:rsidRPr="00CA361B">
        <w:rPr>
          <w:rFonts w:ascii="仿宋" w:eastAsia="仿宋" w:hAnsi="仿宋"/>
          <w:sz w:val="24"/>
          <w:szCs w:val="24"/>
        </w:rPr>
        <w:t>的例子，因为是网络课和网络考试，所以其实相当于中文留学生们自己就形成一个小班了）；专家建议先梳理好学生名单。</w:t>
      </w:r>
    </w:p>
    <w:p w14:paraId="40618D3D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5.本科教学大纲在2019年，2022年和2023年都修订过，因此教学大纲也相应有三份，版本的不同应该要体现在教学大纲的第一页（可以考虑教学大纲也加一个封面，标注好时间），全英班的教学大纲应为英文版。</w:t>
      </w:r>
    </w:p>
    <w:p w14:paraId="79744562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6.材料要按照不同学期建立文件夹进行归档（如果有内容一致，文件名也要不一致），课件也需要打印纸质版，可采用每页纸打印多张课件的模式（九宫格）。</w:t>
      </w:r>
    </w:p>
    <w:p w14:paraId="7C96B3D7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7.考试材料中的学生成绩，应包括教务系统的成绩单，和包含了详细平时成绩的成绩单，以及测验等平时成绩的评分的过程材料，体现培养过程。</w:t>
      </w:r>
    </w:p>
    <w:p w14:paraId="3C7E2708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8.学生试卷需要全部打印出纸质版，学生作业或实验报告是否需要全部打印还未知。</w:t>
      </w:r>
    </w:p>
    <w:p w14:paraId="4EAC3559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9.教案准备了中文的也可以。</w:t>
      </w:r>
    </w:p>
    <w:p w14:paraId="3F877033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10.准备一些</w:t>
      </w:r>
      <w:proofErr w:type="gramStart"/>
      <w:r w:rsidRPr="00CA361B">
        <w:rPr>
          <w:rFonts w:ascii="仿宋" w:eastAsia="仿宋" w:hAnsi="仿宋"/>
          <w:sz w:val="24"/>
          <w:szCs w:val="24"/>
        </w:rPr>
        <w:t>体现线</w:t>
      </w:r>
      <w:proofErr w:type="gramEnd"/>
      <w:r w:rsidRPr="00CA361B">
        <w:rPr>
          <w:rFonts w:ascii="仿宋" w:eastAsia="仿宋" w:hAnsi="仿宋"/>
          <w:sz w:val="24"/>
          <w:szCs w:val="24"/>
        </w:rPr>
        <w:t>上教学过程的材料，</w:t>
      </w:r>
      <w:proofErr w:type="gramStart"/>
      <w:r w:rsidRPr="00CA361B">
        <w:rPr>
          <w:rFonts w:ascii="仿宋" w:eastAsia="仿宋" w:hAnsi="仿宋"/>
          <w:sz w:val="24"/>
          <w:szCs w:val="24"/>
        </w:rPr>
        <w:t>比如录课，网课截</w:t>
      </w:r>
      <w:proofErr w:type="gramEnd"/>
      <w:r w:rsidRPr="00CA361B">
        <w:rPr>
          <w:rFonts w:ascii="仿宋" w:eastAsia="仿宋" w:hAnsi="仿宋"/>
          <w:sz w:val="24"/>
          <w:szCs w:val="24"/>
        </w:rPr>
        <w:t>图，在线交流的聊天记录等等。</w:t>
      </w:r>
    </w:p>
    <w:p w14:paraId="49E81856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11.集体备课记录应该要更为详细。比如谁讲、讲什么、有什么优缺点、结论是什么等。</w:t>
      </w:r>
    </w:p>
    <w:p w14:paraId="67FA83D7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12.材料标注要清楚，归档要清晰，负责准备材料和迎检的老师要充分熟悉材料。</w:t>
      </w:r>
    </w:p>
    <w:p w14:paraId="10A0BED4" w14:textId="00CBCDB0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13.教研室应该准备一份留学生名单</w:t>
      </w:r>
      <w:r w:rsidR="00B01DD7">
        <w:rPr>
          <w:rFonts w:ascii="仿宋" w:eastAsia="仿宋" w:hAnsi="仿宋" w:hint="eastAsia"/>
          <w:sz w:val="24"/>
          <w:szCs w:val="24"/>
        </w:rPr>
        <w:t>。</w:t>
      </w:r>
    </w:p>
    <w:p w14:paraId="01C577D4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14.培养方案的修订，应该有配套教学大纲和教案。</w:t>
      </w:r>
    </w:p>
    <w:p w14:paraId="0F92A4F5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15.要有材料清单，按</w:t>
      </w:r>
      <w:proofErr w:type="gramStart"/>
      <w:r w:rsidRPr="00CA361B">
        <w:rPr>
          <w:rFonts w:ascii="仿宋" w:eastAsia="仿宋" w:hAnsi="仿宋"/>
          <w:sz w:val="24"/>
          <w:szCs w:val="24"/>
        </w:rPr>
        <w:t>清单建</w:t>
      </w:r>
      <w:proofErr w:type="gramEnd"/>
      <w:r w:rsidRPr="00CA361B">
        <w:rPr>
          <w:rFonts w:ascii="仿宋" w:eastAsia="仿宋" w:hAnsi="仿宋"/>
          <w:sz w:val="24"/>
          <w:szCs w:val="24"/>
        </w:rPr>
        <w:t>文件夹并备注详细些。</w:t>
      </w:r>
    </w:p>
    <w:p w14:paraId="07CF138A" w14:textId="77777777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16.全英班和中文班的材料要分开不同文件夹整理。</w:t>
      </w:r>
    </w:p>
    <w:p w14:paraId="576E52D8" w14:textId="6374D86A" w:rsidR="00CA361B" w:rsidRPr="00CA361B" w:rsidRDefault="00CA361B" w:rsidP="00CA361B">
      <w:pPr>
        <w:spacing w:line="380" w:lineRule="exact"/>
        <w:rPr>
          <w:rFonts w:ascii="仿宋" w:eastAsia="仿宋" w:hAnsi="仿宋"/>
          <w:sz w:val="24"/>
          <w:szCs w:val="24"/>
        </w:rPr>
      </w:pPr>
      <w:r w:rsidRPr="00CA361B">
        <w:rPr>
          <w:rFonts w:ascii="仿宋" w:eastAsia="仿宋" w:hAnsi="仿宋"/>
          <w:sz w:val="24"/>
          <w:szCs w:val="24"/>
        </w:rPr>
        <w:t>17.建议设置专门的材料人员，或者让接触材料的人员多熟悉一下材料。</w:t>
      </w:r>
    </w:p>
    <w:sectPr w:rsidR="00CA361B" w:rsidRPr="00CA3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B5734" w14:textId="77777777" w:rsidR="00977D66" w:rsidRDefault="00977D66" w:rsidP="00A15AD3">
      <w:r>
        <w:separator/>
      </w:r>
    </w:p>
  </w:endnote>
  <w:endnote w:type="continuationSeparator" w:id="0">
    <w:p w14:paraId="218745AD" w14:textId="77777777" w:rsidR="00977D66" w:rsidRDefault="00977D66" w:rsidP="00A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B0B92" w14:textId="77777777" w:rsidR="00977D66" w:rsidRDefault="00977D66" w:rsidP="00A15AD3">
      <w:r>
        <w:separator/>
      </w:r>
    </w:p>
  </w:footnote>
  <w:footnote w:type="continuationSeparator" w:id="0">
    <w:p w14:paraId="4E1BCBBF" w14:textId="77777777" w:rsidR="00977D66" w:rsidRDefault="00977D66" w:rsidP="00A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8E"/>
    <w:rsid w:val="000D785C"/>
    <w:rsid w:val="0042418E"/>
    <w:rsid w:val="0043736B"/>
    <w:rsid w:val="00977D66"/>
    <w:rsid w:val="00A15AD3"/>
    <w:rsid w:val="00B01DD7"/>
    <w:rsid w:val="00CA361B"/>
    <w:rsid w:val="00E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8B01B"/>
  <w15:chartTrackingRefBased/>
  <w15:docId w15:val="{67A7BD51-7D28-4E41-9FD1-B1239BAB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A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A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 huang</dc:creator>
  <cp:keywords/>
  <dc:description/>
  <cp:lastModifiedBy>Xun huang</cp:lastModifiedBy>
  <cp:revision>4</cp:revision>
  <dcterms:created xsi:type="dcterms:W3CDTF">2024-07-05T10:24:00Z</dcterms:created>
  <dcterms:modified xsi:type="dcterms:W3CDTF">2024-07-11T09:22:00Z</dcterms:modified>
</cp:coreProperties>
</file>