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809F" w14:textId="77777777" w:rsidR="008A4945" w:rsidRPr="008A4945" w:rsidRDefault="008A4945" w:rsidP="008A4945">
      <w:pPr>
        <w:spacing w:beforeLines="100" w:before="240" w:afterLines="100" w:after="240" w:line="420" w:lineRule="auto"/>
        <w:jc w:val="center"/>
        <w:rPr>
          <w:b/>
          <w:bCs/>
          <w:sz w:val="32"/>
          <w:szCs w:val="32"/>
          <w:lang w:eastAsia="zh-CN"/>
        </w:rPr>
      </w:pPr>
      <w:r w:rsidRPr="008A4945">
        <w:rPr>
          <w:rFonts w:hint="eastAsia"/>
          <w:b/>
          <w:bCs/>
          <w:sz w:val="32"/>
          <w:szCs w:val="32"/>
          <w:lang w:eastAsia="zh-CN"/>
        </w:rPr>
        <w:t>关于开展</w:t>
      </w:r>
      <w:r w:rsidRPr="008A4945">
        <w:rPr>
          <w:b/>
          <w:bCs/>
          <w:sz w:val="32"/>
          <w:szCs w:val="32"/>
          <w:lang w:eastAsia="zh-CN"/>
        </w:rPr>
        <w:t>2025年度广西医科大学数字教材建设立项工作的通知</w:t>
      </w:r>
    </w:p>
    <w:p w14:paraId="072617F3" w14:textId="77777777" w:rsidR="008A4945" w:rsidRPr="008A4945" w:rsidRDefault="008A4945" w:rsidP="008A4945">
      <w:pPr>
        <w:spacing w:line="420" w:lineRule="auto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各教研室：</w:t>
      </w:r>
    </w:p>
    <w:p w14:paraId="5B7183FE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为深入推进国家教育数字化战略行动，促进数字技术与教材建设深度融合，加快教育数字化转型，打造一批精品数字教材，经研究，决定开展</w:t>
      </w:r>
      <w:r w:rsidRPr="008A4945">
        <w:rPr>
          <w:sz w:val="24"/>
          <w:szCs w:val="24"/>
          <w:lang w:eastAsia="zh-CN"/>
        </w:rPr>
        <w:t>2025年度广西医科大学数字教材建设立项申报工作。现将有关事项通知如下：</w:t>
      </w:r>
    </w:p>
    <w:p w14:paraId="2CE18263" w14:textId="77777777" w:rsidR="008A4945" w:rsidRPr="008A4945" w:rsidRDefault="008A4945" w:rsidP="008A4945">
      <w:pPr>
        <w:spacing w:beforeLines="50" w:before="120" w:line="420" w:lineRule="auto"/>
        <w:ind w:firstLineChars="200" w:firstLine="482"/>
        <w:rPr>
          <w:b/>
          <w:bCs/>
          <w:sz w:val="24"/>
          <w:szCs w:val="24"/>
          <w:lang w:eastAsia="zh-CN"/>
        </w:rPr>
      </w:pPr>
      <w:r w:rsidRPr="008A4945">
        <w:rPr>
          <w:rFonts w:hint="eastAsia"/>
          <w:b/>
          <w:bCs/>
          <w:sz w:val="24"/>
          <w:szCs w:val="24"/>
          <w:lang w:eastAsia="zh-CN"/>
        </w:rPr>
        <w:t>一、立项建设目的</w:t>
      </w:r>
    </w:p>
    <w:p w14:paraId="6253E502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推进学校一流专业、一流课程建设，加快教学内容和课程体系改革，转变教育观念</w:t>
      </w:r>
      <w:r w:rsidRPr="008A4945">
        <w:rPr>
          <w:sz w:val="24"/>
          <w:szCs w:val="24"/>
          <w:lang w:eastAsia="zh-CN"/>
        </w:rPr>
        <w:t>,创新教育模式，改革教学方法和手段，开辟发展新领域新赛道,培养数字时代高素质人才，加速教育数字化转型，推动我校本科教</w:t>
      </w:r>
      <w:proofErr w:type="gramStart"/>
      <w:r w:rsidRPr="008A4945">
        <w:rPr>
          <w:sz w:val="24"/>
          <w:szCs w:val="24"/>
          <w:lang w:eastAsia="zh-CN"/>
        </w:rPr>
        <w:t>材建设</w:t>
      </w:r>
      <w:proofErr w:type="gramEnd"/>
      <w:r w:rsidRPr="008A4945">
        <w:rPr>
          <w:sz w:val="24"/>
          <w:szCs w:val="24"/>
          <w:lang w:eastAsia="zh-CN"/>
        </w:rPr>
        <w:t>高质量发展。</w:t>
      </w:r>
    </w:p>
    <w:p w14:paraId="47855DC9" w14:textId="77777777" w:rsidR="008A4945" w:rsidRPr="008A4945" w:rsidRDefault="008A4945" w:rsidP="008A4945">
      <w:pPr>
        <w:spacing w:beforeLines="50" w:before="120" w:line="420" w:lineRule="auto"/>
        <w:ind w:firstLineChars="200" w:firstLine="482"/>
        <w:rPr>
          <w:b/>
          <w:bCs/>
          <w:sz w:val="24"/>
          <w:szCs w:val="24"/>
          <w:lang w:eastAsia="zh-CN"/>
        </w:rPr>
      </w:pPr>
      <w:r w:rsidRPr="008A4945">
        <w:rPr>
          <w:rFonts w:hint="eastAsia"/>
          <w:b/>
          <w:bCs/>
          <w:sz w:val="24"/>
          <w:szCs w:val="24"/>
          <w:lang w:eastAsia="zh-CN"/>
        </w:rPr>
        <w:t>二、项目目标和要求</w:t>
      </w:r>
    </w:p>
    <w:p w14:paraId="626BBC9D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（一）项目立项目标</w:t>
      </w:r>
    </w:p>
    <w:p w14:paraId="5A2FAFA5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本次立项的数字教材是指深度融合数字化技术，依托出版单位或在线教育平台自主可控的公共服务平台开发建设，融合纸质教材、网络音视频教材、网络阅读教材、教学参考资料、教学案例、思考题和习题集、试题库、交互式人工智能等多种形式教学资源在内的教材。通过持续建设，着力打造一批理念先进、规范性强、集成度高、适用性好、具有示范引领性的优质数字教材。</w:t>
      </w:r>
    </w:p>
    <w:p w14:paraId="72723A42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（二）项目立项范围</w:t>
      </w:r>
    </w:p>
    <w:p w14:paraId="2331F6B5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我校开设的公共课、基础课、专业课教材和实训教材。重点支持以下数字教材建设：</w:t>
      </w:r>
    </w:p>
    <w:p w14:paraId="4ED233A0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sz w:val="24"/>
          <w:szCs w:val="24"/>
          <w:lang w:eastAsia="zh-CN"/>
        </w:rPr>
        <w:t>1.已正式出版教材的数字化建设。重点支持教学改革力度大、学生受益面大、建设基础好的通识教育必修课程、专业核心课程及特色课程的数字教材建设的项目。</w:t>
      </w:r>
    </w:p>
    <w:p w14:paraId="711371F7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sz w:val="24"/>
          <w:szCs w:val="24"/>
          <w:lang w:eastAsia="zh-CN"/>
        </w:rPr>
        <w:t>2.高水平课程配套数字教材建设。</w:t>
      </w:r>
      <w:proofErr w:type="gramStart"/>
      <w:r w:rsidRPr="008A4945">
        <w:rPr>
          <w:sz w:val="24"/>
          <w:szCs w:val="24"/>
          <w:lang w:eastAsia="zh-CN"/>
        </w:rPr>
        <w:t>对各已入选</w:t>
      </w:r>
      <w:proofErr w:type="gramEnd"/>
      <w:r w:rsidRPr="008A4945">
        <w:rPr>
          <w:sz w:val="24"/>
          <w:szCs w:val="24"/>
          <w:lang w:eastAsia="zh-CN"/>
        </w:rPr>
        <w:t>国家级、省级一流本科课程，开展配套的数字教材建设工作。</w:t>
      </w:r>
    </w:p>
    <w:p w14:paraId="1207FFB4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sz w:val="24"/>
          <w:szCs w:val="24"/>
          <w:lang w:eastAsia="zh-CN"/>
        </w:rPr>
        <w:t>3.同等条件下优先支持有国家级、省级线上一流课程等项目支撑的教材、“新医科”</w:t>
      </w:r>
      <w:r w:rsidRPr="008A4945">
        <w:rPr>
          <w:sz w:val="24"/>
          <w:szCs w:val="24"/>
          <w:lang w:eastAsia="zh-CN"/>
        </w:rPr>
        <w:lastRenderedPageBreak/>
        <w:t>重点建设教材（含战略性新兴领域教材）和已出版的优秀教材和规划教材等。</w:t>
      </w:r>
    </w:p>
    <w:p w14:paraId="57E95051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每个学院限报</w:t>
      </w:r>
      <w:r w:rsidRPr="008A4945">
        <w:rPr>
          <w:sz w:val="24"/>
          <w:szCs w:val="24"/>
          <w:lang w:eastAsia="zh-CN"/>
        </w:rPr>
        <w:t>2项，同一项目负责人限报1个项目，负责人所主持的重点教材项目尚未结题的不予立项。</w:t>
      </w:r>
    </w:p>
    <w:p w14:paraId="2CBB088C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（三）项目参与人员</w:t>
      </w:r>
    </w:p>
    <w:p w14:paraId="1E43A386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项目负责人要求为我校在职教师，有较高的学术地位和学术影响，具有多年的学科理论研究和教学实践经验，并有较强的撰写教材的能力。编写人员具体要求详见《广西医科大学教材建设和教材管理的规定》（桂医大教〔</w:t>
      </w:r>
      <w:r w:rsidRPr="008A4945">
        <w:rPr>
          <w:sz w:val="24"/>
          <w:szCs w:val="24"/>
          <w:lang w:eastAsia="zh-CN"/>
        </w:rPr>
        <w:t>2020〕53号）文件，编写人员需经所在单位党组织审核同意。每人限报一项。</w:t>
      </w:r>
    </w:p>
    <w:p w14:paraId="23E51C28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（四）项目经费与时限</w:t>
      </w:r>
    </w:p>
    <w:p w14:paraId="2775E128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项目申请书中的经费预算为每项</w:t>
      </w:r>
      <w:r w:rsidRPr="008A4945">
        <w:rPr>
          <w:sz w:val="24"/>
          <w:szCs w:val="24"/>
          <w:lang w:eastAsia="zh-CN"/>
        </w:rPr>
        <w:t>0.5万元；项目立项时间一律从2025年7月开始计算，研究时限一般为2年。</w:t>
      </w:r>
    </w:p>
    <w:p w14:paraId="704B7EF7" w14:textId="77777777" w:rsidR="008A4945" w:rsidRPr="008A4945" w:rsidRDefault="008A4945" w:rsidP="008A4945">
      <w:pPr>
        <w:spacing w:beforeLines="50" w:before="120" w:line="420" w:lineRule="auto"/>
        <w:ind w:firstLineChars="200" w:firstLine="482"/>
        <w:rPr>
          <w:b/>
          <w:bCs/>
          <w:sz w:val="24"/>
          <w:szCs w:val="24"/>
          <w:lang w:eastAsia="zh-CN"/>
        </w:rPr>
      </w:pPr>
      <w:r w:rsidRPr="008A4945">
        <w:rPr>
          <w:rFonts w:hint="eastAsia"/>
          <w:b/>
          <w:bCs/>
          <w:sz w:val="24"/>
          <w:szCs w:val="24"/>
          <w:lang w:eastAsia="zh-CN"/>
        </w:rPr>
        <w:t>三、申报办法</w:t>
      </w:r>
    </w:p>
    <w:p w14:paraId="1B52B5DB" w14:textId="2C614DB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（一）课题申报人填写《广西医科大学数字教材建设立项申请书》（附件</w:t>
      </w:r>
      <w:r w:rsidRPr="008A4945">
        <w:rPr>
          <w:sz w:val="24"/>
          <w:szCs w:val="24"/>
          <w:lang w:eastAsia="zh-CN"/>
        </w:rPr>
        <w:t>1），申请书中的《经费预算明细表》</w:t>
      </w:r>
      <w:proofErr w:type="gramStart"/>
      <w:r w:rsidRPr="008A4945">
        <w:rPr>
          <w:sz w:val="24"/>
          <w:szCs w:val="24"/>
          <w:lang w:eastAsia="zh-CN"/>
        </w:rPr>
        <w:t>需项目</w:t>
      </w:r>
      <w:proofErr w:type="gramEnd"/>
      <w:r w:rsidRPr="008A4945">
        <w:rPr>
          <w:sz w:val="24"/>
          <w:szCs w:val="24"/>
          <w:lang w:eastAsia="zh-CN"/>
        </w:rPr>
        <w:t>负责人亲笔签名</w:t>
      </w:r>
      <w:r w:rsidR="001B419E">
        <w:rPr>
          <w:rFonts w:hint="eastAsia"/>
          <w:sz w:val="24"/>
          <w:szCs w:val="24"/>
          <w:lang w:eastAsia="zh-CN"/>
        </w:rPr>
        <w:t>；</w:t>
      </w:r>
      <w:r w:rsidR="001B419E" w:rsidRPr="008A4945">
        <w:rPr>
          <w:rFonts w:hint="eastAsia"/>
          <w:sz w:val="24"/>
          <w:szCs w:val="24"/>
          <w:lang w:eastAsia="zh-CN"/>
        </w:rPr>
        <w:t>填写《广西医科大学数字教材建设立项汇总表》（附件</w:t>
      </w:r>
      <w:r w:rsidR="001B419E" w:rsidRPr="008A4945">
        <w:rPr>
          <w:sz w:val="24"/>
          <w:szCs w:val="24"/>
          <w:lang w:eastAsia="zh-CN"/>
        </w:rPr>
        <w:t>2）</w:t>
      </w:r>
      <w:r w:rsidR="001B419E">
        <w:rPr>
          <w:rFonts w:hint="eastAsia"/>
          <w:sz w:val="24"/>
          <w:szCs w:val="24"/>
          <w:lang w:eastAsia="zh-CN"/>
        </w:rPr>
        <w:t>，需要主任签字</w:t>
      </w:r>
      <w:r w:rsidRPr="008A4945">
        <w:rPr>
          <w:sz w:val="24"/>
          <w:szCs w:val="24"/>
          <w:lang w:eastAsia="zh-CN"/>
        </w:rPr>
        <w:t>。</w:t>
      </w:r>
    </w:p>
    <w:p w14:paraId="4F174A3B" w14:textId="45D3ACD0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（二）</w:t>
      </w:r>
      <w:r w:rsidR="001B419E">
        <w:rPr>
          <w:rFonts w:hint="eastAsia"/>
          <w:sz w:val="24"/>
          <w:szCs w:val="24"/>
          <w:lang w:eastAsia="zh-CN"/>
        </w:rPr>
        <w:t>科室</w:t>
      </w:r>
      <w:r w:rsidRPr="008A4945">
        <w:rPr>
          <w:rFonts w:hint="eastAsia"/>
          <w:sz w:val="24"/>
          <w:szCs w:val="24"/>
          <w:lang w:eastAsia="zh-CN"/>
        </w:rPr>
        <w:t>汇总：</w:t>
      </w:r>
      <w:r w:rsidRPr="008A4945">
        <w:rPr>
          <w:sz w:val="24"/>
          <w:szCs w:val="24"/>
          <w:lang w:eastAsia="zh-CN"/>
        </w:rPr>
        <w:t>以</w:t>
      </w:r>
      <w:r w:rsidR="001B419E">
        <w:rPr>
          <w:rFonts w:hint="eastAsia"/>
          <w:sz w:val="24"/>
          <w:szCs w:val="24"/>
          <w:lang w:eastAsia="zh-CN"/>
        </w:rPr>
        <w:t>科室</w:t>
      </w:r>
      <w:r w:rsidRPr="008A4945">
        <w:rPr>
          <w:sz w:val="24"/>
          <w:szCs w:val="24"/>
          <w:lang w:eastAsia="zh-CN"/>
        </w:rPr>
        <w:t>为单位，将《申请书》一式一份、《汇总表》一式一份交到</w:t>
      </w:r>
      <w:r w:rsidR="001B419E">
        <w:rPr>
          <w:rFonts w:hint="eastAsia"/>
          <w:sz w:val="24"/>
          <w:szCs w:val="24"/>
          <w:lang w:eastAsia="zh-CN"/>
        </w:rPr>
        <w:t>教研科</w:t>
      </w:r>
      <w:r w:rsidRPr="008A4945">
        <w:rPr>
          <w:sz w:val="24"/>
          <w:szCs w:val="24"/>
          <w:lang w:eastAsia="zh-CN"/>
        </w:rPr>
        <w:t>（</w:t>
      </w:r>
      <w:r w:rsidR="001B419E" w:rsidRPr="001B419E">
        <w:rPr>
          <w:rFonts w:hint="eastAsia"/>
          <w:sz w:val="24"/>
          <w:szCs w:val="24"/>
          <w:lang w:eastAsia="zh-CN"/>
        </w:rPr>
        <w:t>校本部</w:t>
      </w:r>
      <w:r w:rsidR="001B419E" w:rsidRPr="001B419E">
        <w:rPr>
          <w:sz w:val="24"/>
          <w:szCs w:val="24"/>
          <w:lang w:eastAsia="zh-CN"/>
        </w:rPr>
        <w:t>104馆104室/武鸣校区A4栋116室</w:t>
      </w:r>
      <w:r w:rsidRPr="008A4945">
        <w:rPr>
          <w:sz w:val="24"/>
          <w:szCs w:val="24"/>
          <w:lang w:eastAsia="zh-CN"/>
        </w:rPr>
        <w:t>）。各</w:t>
      </w:r>
      <w:r w:rsidR="001B419E">
        <w:rPr>
          <w:rFonts w:hint="eastAsia"/>
          <w:sz w:val="24"/>
          <w:szCs w:val="24"/>
          <w:lang w:eastAsia="zh-CN"/>
        </w:rPr>
        <w:t>科室</w:t>
      </w:r>
      <w:r w:rsidRPr="008A4945">
        <w:rPr>
          <w:sz w:val="24"/>
          <w:szCs w:val="24"/>
          <w:lang w:eastAsia="zh-CN"/>
        </w:rPr>
        <w:t>须同时将相关电子材料发送至邮箱</w:t>
      </w:r>
      <w:r w:rsidR="001B419E" w:rsidRPr="001B419E">
        <w:rPr>
          <w:sz w:val="24"/>
          <w:szCs w:val="24"/>
          <w:lang w:eastAsia="zh-CN"/>
        </w:rPr>
        <w:t>99312862@qqcom</w:t>
      </w:r>
      <w:r w:rsidRPr="008A4945">
        <w:rPr>
          <w:sz w:val="24"/>
          <w:szCs w:val="24"/>
          <w:lang w:eastAsia="zh-CN"/>
        </w:rPr>
        <w:t>。</w:t>
      </w:r>
    </w:p>
    <w:p w14:paraId="4B8791B3" w14:textId="71A60DB4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（三）申报截止日期：</w:t>
      </w:r>
      <w:r w:rsidRPr="008A4945">
        <w:rPr>
          <w:sz w:val="24"/>
          <w:szCs w:val="24"/>
          <w:lang w:eastAsia="zh-CN"/>
        </w:rPr>
        <w:t>2025年</w:t>
      </w:r>
      <w:r w:rsidR="001B419E">
        <w:rPr>
          <w:rFonts w:hint="eastAsia"/>
          <w:sz w:val="24"/>
          <w:szCs w:val="24"/>
          <w:lang w:eastAsia="zh-CN"/>
        </w:rPr>
        <w:t>7</w:t>
      </w:r>
      <w:r w:rsidRPr="008A4945">
        <w:rPr>
          <w:sz w:val="24"/>
          <w:szCs w:val="24"/>
          <w:lang w:eastAsia="zh-CN"/>
        </w:rPr>
        <w:t>月27日。</w:t>
      </w:r>
    </w:p>
    <w:p w14:paraId="2AED58D2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（四）申报项目经学校组织专家评审后，报学校审批，择优给予立项。</w:t>
      </w:r>
    </w:p>
    <w:p w14:paraId="6E752D21" w14:textId="77777777" w:rsidR="008A4945" w:rsidRPr="008A4945" w:rsidRDefault="008A4945" w:rsidP="008A4945">
      <w:pPr>
        <w:spacing w:beforeLines="50" w:before="120" w:line="420" w:lineRule="auto"/>
        <w:ind w:firstLineChars="200" w:firstLine="482"/>
        <w:rPr>
          <w:b/>
          <w:bCs/>
          <w:sz w:val="24"/>
          <w:szCs w:val="24"/>
          <w:lang w:eastAsia="zh-CN"/>
        </w:rPr>
      </w:pPr>
      <w:r w:rsidRPr="008A4945">
        <w:rPr>
          <w:rFonts w:hint="eastAsia"/>
          <w:b/>
          <w:bCs/>
          <w:sz w:val="24"/>
          <w:szCs w:val="24"/>
          <w:lang w:eastAsia="zh-CN"/>
        </w:rPr>
        <w:t>四、项目管理办法</w:t>
      </w:r>
    </w:p>
    <w:p w14:paraId="205137B6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广西医科大学数字教材建设立项项目由学校给予立项经费，经费管理按照《广西医科大学课题项目经费管理暂行办法》（桂医大财〔</w:t>
      </w:r>
      <w:r w:rsidRPr="008A4945">
        <w:rPr>
          <w:sz w:val="24"/>
          <w:szCs w:val="24"/>
          <w:lang w:eastAsia="zh-CN"/>
        </w:rPr>
        <w:t>2021〕5号）文件执行，项目负责人是第一责任人，全面负责项目的研究实施，由二级单位、学校监督。学校提供免费的数</w:t>
      </w:r>
      <w:r w:rsidRPr="008A4945">
        <w:rPr>
          <w:sz w:val="24"/>
          <w:szCs w:val="24"/>
          <w:lang w:eastAsia="zh-CN"/>
        </w:rPr>
        <w:lastRenderedPageBreak/>
        <w:t>字教材编创平台并开展相关培训，项目负责人需按要求完成编创任务，项目完成后，应及时提交项目的研究总结报告并完成数字教材编创（具体结题要求另行通知），如因特殊理由需要延期的项目，项目负责人应阐明延期理由，提交项目延期申请，经所在二级单位签署意见后报教务处。</w:t>
      </w:r>
    </w:p>
    <w:p w14:paraId="66D30A2C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</w:p>
    <w:p w14:paraId="493A17A5" w14:textId="60EB9598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联系人：</w:t>
      </w:r>
      <w:r w:rsidR="00E0735A">
        <w:rPr>
          <w:rFonts w:hint="eastAsia"/>
          <w:sz w:val="24"/>
          <w:szCs w:val="24"/>
          <w:lang w:eastAsia="zh-CN"/>
        </w:rPr>
        <w:t>教务处</w:t>
      </w:r>
      <w:r w:rsidRPr="008A4945">
        <w:rPr>
          <w:rFonts w:hint="eastAsia"/>
          <w:sz w:val="24"/>
          <w:szCs w:val="24"/>
          <w:lang w:eastAsia="zh-CN"/>
        </w:rPr>
        <w:t>韩徽</w:t>
      </w:r>
      <w:r w:rsidR="00E0735A">
        <w:rPr>
          <w:rFonts w:hint="eastAsia"/>
          <w:sz w:val="24"/>
          <w:szCs w:val="24"/>
          <w:lang w:eastAsia="zh-CN"/>
        </w:rPr>
        <w:t>（</w:t>
      </w:r>
      <w:r w:rsidRPr="008A4945">
        <w:rPr>
          <w:sz w:val="24"/>
          <w:szCs w:val="24"/>
          <w:lang w:eastAsia="zh-CN"/>
        </w:rPr>
        <w:t>5302400</w:t>
      </w:r>
      <w:r w:rsidR="001B419E">
        <w:rPr>
          <w:rFonts w:hint="eastAsia"/>
          <w:sz w:val="24"/>
          <w:szCs w:val="24"/>
          <w:lang w:eastAsia="zh-CN"/>
        </w:rPr>
        <w:t>）</w:t>
      </w:r>
      <w:r w:rsidR="00E0735A">
        <w:rPr>
          <w:rFonts w:hint="eastAsia"/>
          <w:sz w:val="24"/>
          <w:szCs w:val="24"/>
          <w:lang w:eastAsia="zh-CN"/>
        </w:rPr>
        <w:t>；学院黄宇俏</w:t>
      </w:r>
      <w:r w:rsidR="001B419E">
        <w:rPr>
          <w:rFonts w:hint="eastAsia"/>
          <w:sz w:val="24"/>
          <w:szCs w:val="24"/>
          <w:lang w:eastAsia="zh-CN"/>
        </w:rPr>
        <w:t>（</w:t>
      </w:r>
      <w:r w:rsidR="00E0735A">
        <w:rPr>
          <w:rFonts w:hint="eastAsia"/>
          <w:sz w:val="24"/>
          <w:szCs w:val="24"/>
          <w:lang w:eastAsia="zh-CN"/>
        </w:rPr>
        <w:t>0771-5355801</w:t>
      </w:r>
      <w:r w:rsidR="001B419E">
        <w:rPr>
          <w:rFonts w:hint="eastAsia"/>
          <w:sz w:val="24"/>
          <w:szCs w:val="24"/>
          <w:lang w:eastAsia="zh-CN"/>
        </w:rPr>
        <w:t>）</w:t>
      </w:r>
      <w:r w:rsidRPr="008A4945">
        <w:rPr>
          <w:sz w:val="24"/>
          <w:szCs w:val="24"/>
          <w:lang w:eastAsia="zh-CN"/>
        </w:rPr>
        <w:t>。</w:t>
      </w:r>
    </w:p>
    <w:p w14:paraId="54A9F0BA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</w:p>
    <w:p w14:paraId="1684FCF8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</w:p>
    <w:p w14:paraId="06E97111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  <w:r w:rsidRPr="008A4945">
        <w:rPr>
          <w:rFonts w:hint="eastAsia"/>
          <w:sz w:val="24"/>
          <w:szCs w:val="24"/>
          <w:lang w:eastAsia="zh-CN"/>
        </w:rPr>
        <w:t>附件：</w:t>
      </w:r>
      <w:r w:rsidRPr="008A4945">
        <w:rPr>
          <w:sz w:val="24"/>
          <w:szCs w:val="24"/>
          <w:lang w:eastAsia="zh-CN"/>
        </w:rPr>
        <w:t>1.广西医科大学数字教材建设立项申请书</w:t>
      </w:r>
    </w:p>
    <w:p w14:paraId="44A34AC7" w14:textId="77777777" w:rsidR="008A4945" w:rsidRPr="008A4945" w:rsidRDefault="008A4945" w:rsidP="008A4945">
      <w:pPr>
        <w:spacing w:line="420" w:lineRule="auto"/>
        <w:ind w:firstLineChars="500" w:firstLine="1200"/>
        <w:rPr>
          <w:sz w:val="24"/>
          <w:szCs w:val="24"/>
          <w:lang w:eastAsia="zh-CN"/>
        </w:rPr>
      </w:pPr>
      <w:r w:rsidRPr="008A4945">
        <w:rPr>
          <w:sz w:val="24"/>
          <w:szCs w:val="24"/>
          <w:lang w:eastAsia="zh-CN"/>
        </w:rPr>
        <w:t>2.广西医科大学数字教材建设立项汇总表</w:t>
      </w:r>
    </w:p>
    <w:p w14:paraId="47789793" w14:textId="64BAE1F0" w:rsidR="008A4945" w:rsidRPr="008A4945" w:rsidRDefault="008A4945" w:rsidP="008A4945">
      <w:pPr>
        <w:spacing w:line="420" w:lineRule="auto"/>
        <w:ind w:firstLineChars="500" w:firstLine="1200"/>
        <w:rPr>
          <w:sz w:val="24"/>
          <w:szCs w:val="24"/>
          <w:lang w:eastAsia="zh-CN"/>
        </w:rPr>
      </w:pPr>
      <w:r w:rsidRPr="008A4945">
        <w:rPr>
          <w:sz w:val="24"/>
          <w:szCs w:val="24"/>
          <w:lang w:eastAsia="zh-CN"/>
        </w:rPr>
        <w:t>3.广西医科大学教材建设和教材管理的规定（桂医大教〔2020〕53号）</w:t>
      </w:r>
    </w:p>
    <w:p w14:paraId="785BAFBA" w14:textId="707A9B10" w:rsidR="008A4945" w:rsidRPr="008A4945" w:rsidRDefault="008A4945" w:rsidP="008A4945">
      <w:pPr>
        <w:spacing w:line="420" w:lineRule="auto"/>
        <w:ind w:firstLineChars="500" w:firstLine="1200"/>
        <w:rPr>
          <w:sz w:val="24"/>
          <w:szCs w:val="24"/>
          <w:lang w:eastAsia="zh-CN"/>
        </w:rPr>
      </w:pPr>
      <w:r w:rsidRPr="008A4945">
        <w:rPr>
          <w:sz w:val="24"/>
          <w:szCs w:val="24"/>
          <w:lang w:eastAsia="zh-CN"/>
        </w:rPr>
        <w:t>4.广西医科大学课题项目经费管理暂行办法（桂医大财〔2021〕5号）</w:t>
      </w:r>
    </w:p>
    <w:p w14:paraId="0F87D720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</w:p>
    <w:p w14:paraId="69549813" w14:textId="77777777" w:rsidR="008A4945" w:rsidRPr="008A4945" w:rsidRDefault="008A4945" w:rsidP="008A4945">
      <w:pPr>
        <w:spacing w:line="420" w:lineRule="auto"/>
        <w:ind w:firstLineChars="200" w:firstLine="480"/>
        <w:rPr>
          <w:sz w:val="24"/>
          <w:szCs w:val="24"/>
          <w:lang w:eastAsia="zh-CN"/>
        </w:rPr>
      </w:pPr>
    </w:p>
    <w:p w14:paraId="6D5B0C9B" w14:textId="6724C56E" w:rsidR="008A4945" w:rsidRPr="008A4945" w:rsidRDefault="008A4945" w:rsidP="008A4945">
      <w:pPr>
        <w:wordWrap w:val="0"/>
        <w:spacing w:line="420" w:lineRule="auto"/>
        <w:jc w:val="right"/>
        <w:rPr>
          <w:rFonts w:hint="eastAsia"/>
          <w:sz w:val="24"/>
          <w:szCs w:val="24"/>
          <w:lang w:eastAsia="zh-CN"/>
        </w:rPr>
      </w:pPr>
      <w:proofErr w:type="spellStart"/>
      <w:r w:rsidRPr="008A4945">
        <w:rPr>
          <w:rFonts w:hint="eastAsia"/>
          <w:sz w:val="24"/>
          <w:szCs w:val="24"/>
        </w:rPr>
        <w:t>基础医学院</w:t>
      </w:r>
      <w:proofErr w:type="spellEnd"/>
      <w:r>
        <w:rPr>
          <w:rFonts w:hint="eastAsia"/>
          <w:sz w:val="24"/>
          <w:szCs w:val="24"/>
          <w:lang w:eastAsia="zh-CN"/>
        </w:rPr>
        <w:t xml:space="preserve">  </w:t>
      </w:r>
    </w:p>
    <w:p w14:paraId="59E640E7" w14:textId="58FF923D" w:rsidR="009D5E16" w:rsidRPr="008A4945" w:rsidRDefault="008A4945" w:rsidP="008A4945">
      <w:pPr>
        <w:spacing w:line="420" w:lineRule="auto"/>
        <w:jc w:val="right"/>
        <w:rPr>
          <w:sz w:val="24"/>
          <w:szCs w:val="24"/>
        </w:rPr>
      </w:pPr>
      <w:r w:rsidRPr="008A4945">
        <w:rPr>
          <w:sz w:val="24"/>
          <w:szCs w:val="24"/>
        </w:rPr>
        <w:t>2025年7月22日</w:t>
      </w:r>
    </w:p>
    <w:sectPr w:rsidR="009D5E16" w:rsidRPr="008A4945">
      <w:footerReference w:type="even" r:id="rId7"/>
      <w:footerReference w:type="default" r:id="rId8"/>
      <w:pgSz w:w="11910" w:h="16840"/>
      <w:pgMar w:top="1600" w:right="1260" w:bottom="1720" w:left="1480" w:header="0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BFCB" w14:textId="77777777" w:rsidR="003A4DC6" w:rsidRDefault="003A4DC6">
      <w:r>
        <w:separator/>
      </w:r>
    </w:p>
  </w:endnote>
  <w:endnote w:type="continuationSeparator" w:id="0">
    <w:p w14:paraId="6677BD17" w14:textId="77777777" w:rsidR="003A4DC6" w:rsidRDefault="003A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425E" w14:textId="77777777" w:rsidR="009D5E16" w:rsidRDefault="00000000">
    <w:pPr>
      <w:pStyle w:val="a3"/>
      <w:spacing w:line="14" w:lineRule="auto"/>
      <w:rPr>
        <w:sz w:val="20"/>
      </w:rPr>
    </w:pPr>
    <w:r>
      <w:pict w14:anchorId="76D256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55pt;margin-top:755pt;width:51.1pt;height:16.05pt;z-index:-5128;mso-position-horizontal-relative:page;mso-position-vertical-relative:page" filled="f" stroked="f">
          <v:textbox inset="0,0,0,0">
            <w:txbxContent>
              <w:p w14:paraId="78977104" w14:textId="77777777" w:rsidR="009D5E16" w:rsidRDefault="00000000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2E18" w14:textId="77777777" w:rsidR="009D5E16" w:rsidRDefault="00000000">
    <w:pPr>
      <w:pStyle w:val="a3"/>
      <w:spacing w:line="14" w:lineRule="auto"/>
      <w:rPr>
        <w:sz w:val="20"/>
      </w:rPr>
    </w:pPr>
    <w:r>
      <w:pict w14:anchorId="7E4B102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1.45pt;margin-top:755pt;width:51pt;height:16.05pt;z-index:-5152;mso-position-horizontal-relative:page;mso-position-vertical-relative:page" filled="f" stroked="f">
          <v:textbox inset="0,0,0,0">
            <w:txbxContent>
              <w:p w14:paraId="6187AFC0" w14:textId="77777777" w:rsidR="009D5E16" w:rsidRDefault="00000000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34A4" w14:textId="77777777" w:rsidR="003A4DC6" w:rsidRDefault="003A4DC6">
      <w:r>
        <w:separator/>
      </w:r>
    </w:p>
  </w:footnote>
  <w:footnote w:type="continuationSeparator" w:id="0">
    <w:p w14:paraId="6EE04FE0" w14:textId="77777777" w:rsidR="003A4DC6" w:rsidRDefault="003A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79F6"/>
    <w:multiLevelType w:val="hybridMultilevel"/>
    <w:tmpl w:val="1F1847BE"/>
    <w:lvl w:ilvl="0" w:tplc="BC4090B0">
      <w:start w:val="1"/>
      <w:numFmt w:val="decimal"/>
      <w:lvlText w:val="%1."/>
      <w:lvlJc w:val="left"/>
      <w:pPr>
        <w:ind w:left="106" w:hanging="250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30"/>
        <w:szCs w:val="30"/>
      </w:rPr>
    </w:lvl>
    <w:lvl w:ilvl="1" w:tplc="312482A4">
      <w:start w:val="2"/>
      <w:numFmt w:val="decimal"/>
      <w:lvlText w:val="%2."/>
      <w:lvlJc w:val="left"/>
      <w:pPr>
        <w:ind w:left="1948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2" w:tplc="358455BC">
      <w:numFmt w:val="bullet"/>
      <w:lvlText w:val="•"/>
      <w:lvlJc w:val="left"/>
      <w:pPr>
        <w:ind w:left="2743" w:hanging="242"/>
      </w:pPr>
      <w:rPr>
        <w:rFonts w:hint="default"/>
      </w:rPr>
    </w:lvl>
    <w:lvl w:ilvl="3" w:tplc="5E846C0A">
      <w:numFmt w:val="bullet"/>
      <w:lvlText w:val="•"/>
      <w:lvlJc w:val="left"/>
      <w:pPr>
        <w:ind w:left="3546" w:hanging="242"/>
      </w:pPr>
      <w:rPr>
        <w:rFonts w:hint="default"/>
      </w:rPr>
    </w:lvl>
    <w:lvl w:ilvl="4" w:tplc="4CEEA230">
      <w:numFmt w:val="bullet"/>
      <w:lvlText w:val="•"/>
      <w:lvlJc w:val="left"/>
      <w:pPr>
        <w:ind w:left="4349" w:hanging="242"/>
      </w:pPr>
      <w:rPr>
        <w:rFonts w:hint="default"/>
      </w:rPr>
    </w:lvl>
    <w:lvl w:ilvl="5" w:tplc="95C668A2">
      <w:numFmt w:val="bullet"/>
      <w:lvlText w:val="•"/>
      <w:lvlJc w:val="left"/>
      <w:pPr>
        <w:ind w:left="5152" w:hanging="242"/>
      </w:pPr>
      <w:rPr>
        <w:rFonts w:hint="default"/>
      </w:rPr>
    </w:lvl>
    <w:lvl w:ilvl="6" w:tplc="A66E7AE0">
      <w:numFmt w:val="bullet"/>
      <w:lvlText w:val="•"/>
      <w:lvlJc w:val="left"/>
      <w:pPr>
        <w:ind w:left="5955" w:hanging="242"/>
      </w:pPr>
      <w:rPr>
        <w:rFonts w:hint="default"/>
      </w:rPr>
    </w:lvl>
    <w:lvl w:ilvl="7" w:tplc="64C6714C">
      <w:numFmt w:val="bullet"/>
      <w:lvlText w:val="•"/>
      <w:lvlJc w:val="left"/>
      <w:pPr>
        <w:ind w:left="6758" w:hanging="242"/>
      </w:pPr>
      <w:rPr>
        <w:rFonts w:hint="default"/>
      </w:rPr>
    </w:lvl>
    <w:lvl w:ilvl="8" w:tplc="0782522E">
      <w:numFmt w:val="bullet"/>
      <w:lvlText w:val="•"/>
      <w:lvlJc w:val="left"/>
      <w:pPr>
        <w:ind w:left="7561" w:hanging="242"/>
      </w:pPr>
      <w:rPr>
        <w:rFonts w:hint="default"/>
      </w:rPr>
    </w:lvl>
  </w:abstractNum>
  <w:num w:numId="1" w16cid:durableId="159963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16"/>
    <w:rsid w:val="001B419E"/>
    <w:rsid w:val="003A4DC6"/>
    <w:rsid w:val="005502DA"/>
    <w:rsid w:val="006E6321"/>
    <w:rsid w:val="008A4945"/>
    <w:rsid w:val="009D5E16"/>
    <w:rsid w:val="00D937F5"/>
    <w:rsid w:val="00E0735A"/>
    <w:rsid w:val="00E2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3C541"/>
  <w15:docId w15:val="{22C465D8-E3CF-432E-9AF8-374A02DF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6" w:firstLine="6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63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6321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63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632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Microsoft.com</dc:creator>
  <cp:lastModifiedBy>Xun huang</cp:lastModifiedBy>
  <cp:revision>6</cp:revision>
  <dcterms:created xsi:type="dcterms:W3CDTF">2025-07-22T04:41:00Z</dcterms:created>
  <dcterms:modified xsi:type="dcterms:W3CDTF">2025-07-22T07:29:00Z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2025-07-22T00:00:00Z</vt:filetime>
  </property>
</Properties>
</file>