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F5926">
      <w:p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7DCE81F">
      <w:pPr>
        <w:spacing w:line="62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墙报展示要求及评审细则</w:t>
      </w:r>
    </w:p>
    <w:p w14:paraId="3C6A910A">
      <w:pPr>
        <w:spacing w:line="620" w:lineRule="exact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30B262B">
      <w:p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一、墙报现场展示要求</w:t>
      </w:r>
    </w:p>
    <w:p w14:paraId="2567C038">
      <w:pPr>
        <w:spacing w:line="6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（一）墙报制作要求</w:t>
      </w:r>
    </w:p>
    <w:p w14:paraId="1363C166">
      <w:pPr>
        <w:spacing w:line="6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以中文或英文呈现，版式根据需要自行设计，内容应力求简洁大方、图文并茂、色彩搭配合理、方便交流。</w:t>
      </w:r>
    </w:p>
    <w:p w14:paraId="72ADD6FB">
      <w:pPr>
        <w:numPr>
          <w:ilvl w:val="0"/>
          <w:numId w:val="1"/>
        </w:numPr>
        <w:spacing w:line="6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墙报规格：学院统一制作，尺寸为90cm宽×120cm高。</w:t>
      </w:r>
    </w:p>
    <w:p w14:paraId="6545F808">
      <w:pPr>
        <w:spacing w:line="6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（三）素材提交：请提供清晰的文字内容和高质量的图片、图表素材，文件总大小不超过20M。</w:t>
      </w:r>
    </w:p>
    <w:p w14:paraId="7DB41ACC">
      <w:pPr>
        <w:spacing w:line="620" w:lineRule="exact"/>
        <w:ind w:left="420" w:leftChars="200" w:firstLine="320" w:firstLineChars="1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（四）展示内容包括（将信息分块）</w:t>
      </w:r>
    </w:p>
    <w:p w14:paraId="05EF9DC9">
      <w:pPr>
        <w:spacing w:line="6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highlight w:val="yellow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题目</w:t>
      </w:r>
      <w:r>
        <w:rPr>
          <w:rFonts w:ascii="Times New Roman" w:hAnsi="Times New Roman" w:eastAsia="方正仿宋_GB2312" w:cs="Times New Roman"/>
          <w:sz w:val="32"/>
          <w:szCs w:val="32"/>
        </w:rPr>
        <w:t>（Title）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、作者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（Authors）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、导师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（Supervisor）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标注在墙报顶部显著位置，必须使用基础医学院院徽。</w:t>
      </w:r>
    </w:p>
    <w:p w14:paraId="393DFA8E">
      <w:pPr>
        <w:spacing w:line="6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研究目的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（Objectives）</w:t>
      </w:r>
    </w:p>
    <w:p w14:paraId="7C13A4D6">
      <w:pPr>
        <w:spacing w:line="6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材料和方法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（Materials and methods）</w:t>
      </w:r>
    </w:p>
    <w:p w14:paraId="290FDC76">
      <w:pPr>
        <w:spacing w:line="620" w:lineRule="exact"/>
        <w:ind w:firstLine="640" w:firstLineChars="200"/>
        <w:jc w:val="left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结果和讨论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（Results and d</w:t>
      </w:r>
      <w:r>
        <w:rPr>
          <w:rFonts w:ascii="Times New Roman" w:hAnsi="Times New Roman" w:eastAsia="方正仿宋_GB2312" w:cs="Times New Roman"/>
          <w:sz w:val="32"/>
          <w:szCs w:val="32"/>
        </w:rPr>
        <w:t>iscussion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）</w:t>
      </w:r>
    </w:p>
    <w:p w14:paraId="59AE23C2">
      <w:pPr>
        <w:spacing w:line="620" w:lineRule="exact"/>
        <w:ind w:firstLine="640" w:firstLineChars="200"/>
        <w:jc w:val="left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结论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（Conclusions）</w:t>
      </w:r>
    </w:p>
    <w:p w14:paraId="167D6B76">
      <w:pPr>
        <w:spacing w:line="6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每一模块的文字表达应简练，可参考学术海报模板，上述模块可选择性删减。</w:t>
      </w:r>
    </w:p>
    <w:p w14:paraId="5F1677A5">
      <w:pPr>
        <w:spacing w:line="6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（五）所有交流作品必须为团队原创作品，不得违反科学道德和学术规范。</w:t>
      </w:r>
    </w:p>
    <w:p w14:paraId="78F36DF9">
      <w:pPr>
        <w:spacing w:line="62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二、墙报评审细则</w:t>
      </w:r>
    </w:p>
    <w:p w14:paraId="7C4EC11C">
      <w:pPr>
        <w:spacing w:line="6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展示团队需要对墙报研究内容进行讲解，评委酌情提问、讨论交流。从研究内容、创新性、学术规范性、海报制作及讲解表现五个模块对作品打分，采用百分制，各模块占总分比值为：研究内容20%，创新性20%，学术规范性10%，墙报制作（版面设计）25%，讲解回答情况25%。</w:t>
      </w:r>
    </w:p>
    <w:p w14:paraId="5CF197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02A1D"/>
    <w:multiLevelType w:val="singleLevel"/>
    <w:tmpl w:val="53502A1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A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2025-12-02T10:14:01Z</dcterms:created>
  <dc:creator>Lenovo</dc:creator>
  <cp:lastModifiedBy>刘津瑞</cp:lastModifiedBy>
  <dcterms:modified xsi:type="dcterms:W3CDTF">2025-12-02T10:14:08Z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eyJoZGlkIjoiODMyZjEwMzE0NWY3YTRmMjBmOGE3MDA3NDIxYmMwMDQiLCJ1c2VySWQiOiIxNzQxNDg4MzQxIn0=</vt:lpwstr>
  </property>
  <property fmtid="{D5CDD505-2E9C-101B-9397-08002B2CF9AE}" pid="4" name="ICV">
    <vt:lpwstr>A0E9A734E14A4F3D919F2DE18CA94267_12</vt:lpwstr>
  </property>
</Properties>
</file>